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653" w:rsidRDefault="00F83653" w:rsidP="00AB0814">
      <w:pPr>
        <w:spacing w:line="480" w:lineRule="auto"/>
        <w:jc w:val="center"/>
        <w:rPr>
          <w:rFonts w:ascii="Times New Roman" w:hAnsi="Times New Roman" w:cs="Times New Roman"/>
          <w:sz w:val="24"/>
          <w:szCs w:val="24"/>
        </w:rPr>
      </w:pPr>
    </w:p>
    <w:p w:rsidR="006379F7" w:rsidRDefault="006379F7" w:rsidP="00AB0814">
      <w:pPr>
        <w:spacing w:line="480" w:lineRule="auto"/>
        <w:jc w:val="center"/>
        <w:rPr>
          <w:rFonts w:ascii="Times New Roman" w:hAnsi="Times New Roman" w:cs="Times New Roman"/>
          <w:sz w:val="24"/>
          <w:szCs w:val="24"/>
        </w:rPr>
      </w:pPr>
    </w:p>
    <w:p w:rsidR="006379F7" w:rsidRDefault="006379F7" w:rsidP="00AB0814">
      <w:pPr>
        <w:spacing w:line="480" w:lineRule="auto"/>
        <w:jc w:val="center"/>
        <w:rPr>
          <w:rFonts w:ascii="Times New Roman" w:hAnsi="Times New Roman" w:cs="Times New Roman"/>
          <w:sz w:val="24"/>
          <w:szCs w:val="24"/>
        </w:rPr>
      </w:pPr>
    </w:p>
    <w:p w:rsidR="006379F7" w:rsidRPr="0050483D" w:rsidRDefault="006379F7" w:rsidP="00AB0814">
      <w:pPr>
        <w:spacing w:line="480" w:lineRule="auto"/>
        <w:jc w:val="center"/>
        <w:rPr>
          <w:rFonts w:ascii="Times New Roman" w:hAnsi="Times New Roman" w:cs="Times New Roman"/>
          <w:sz w:val="24"/>
          <w:szCs w:val="24"/>
        </w:rPr>
      </w:pPr>
    </w:p>
    <w:p w:rsidR="00F83653" w:rsidRPr="0050483D" w:rsidRDefault="00F83653" w:rsidP="00AB0814">
      <w:pPr>
        <w:spacing w:line="480" w:lineRule="auto"/>
        <w:jc w:val="center"/>
        <w:rPr>
          <w:rFonts w:ascii="Times New Roman" w:hAnsi="Times New Roman" w:cs="Times New Roman"/>
          <w:sz w:val="24"/>
          <w:szCs w:val="24"/>
        </w:rPr>
      </w:pPr>
    </w:p>
    <w:p w:rsidR="00F83653" w:rsidRPr="0050483D" w:rsidRDefault="00F83653" w:rsidP="00AB0814">
      <w:pPr>
        <w:spacing w:line="480" w:lineRule="auto"/>
        <w:jc w:val="center"/>
        <w:rPr>
          <w:rFonts w:ascii="Times New Roman" w:hAnsi="Times New Roman" w:cs="Times New Roman"/>
          <w:sz w:val="24"/>
          <w:szCs w:val="24"/>
        </w:rPr>
      </w:pPr>
    </w:p>
    <w:p w:rsidR="00F83653" w:rsidRPr="0050483D" w:rsidRDefault="00F83653" w:rsidP="00AB0814">
      <w:pPr>
        <w:spacing w:line="480" w:lineRule="auto"/>
        <w:jc w:val="center"/>
        <w:rPr>
          <w:rFonts w:ascii="Times New Roman" w:hAnsi="Times New Roman" w:cs="Times New Roman"/>
          <w:sz w:val="24"/>
          <w:szCs w:val="24"/>
        </w:rPr>
      </w:pPr>
    </w:p>
    <w:p w:rsidR="00F83653" w:rsidRPr="0050483D" w:rsidRDefault="00F83653" w:rsidP="00AB0814">
      <w:pPr>
        <w:spacing w:line="480" w:lineRule="auto"/>
        <w:jc w:val="center"/>
        <w:rPr>
          <w:rFonts w:ascii="Times New Roman" w:hAnsi="Times New Roman" w:cs="Times New Roman"/>
          <w:sz w:val="24"/>
          <w:szCs w:val="24"/>
        </w:rPr>
      </w:pPr>
      <w:r w:rsidRPr="0050483D">
        <w:rPr>
          <w:rFonts w:ascii="Times New Roman" w:hAnsi="Times New Roman" w:cs="Times New Roman"/>
          <w:sz w:val="24"/>
          <w:szCs w:val="24"/>
        </w:rPr>
        <w:t>Strategic Management</w:t>
      </w:r>
    </w:p>
    <w:p w:rsidR="00F83653" w:rsidRPr="0050483D" w:rsidRDefault="00F83653" w:rsidP="00AB0814">
      <w:pPr>
        <w:spacing w:line="480" w:lineRule="auto"/>
        <w:jc w:val="center"/>
        <w:rPr>
          <w:rFonts w:ascii="Times New Roman" w:hAnsi="Times New Roman" w:cs="Times New Roman"/>
          <w:sz w:val="24"/>
          <w:szCs w:val="24"/>
        </w:rPr>
      </w:pPr>
      <w:r w:rsidRPr="0050483D">
        <w:rPr>
          <w:rFonts w:ascii="Times New Roman" w:hAnsi="Times New Roman" w:cs="Times New Roman"/>
          <w:sz w:val="24"/>
          <w:szCs w:val="24"/>
        </w:rPr>
        <w:t>Institution</w:t>
      </w:r>
    </w:p>
    <w:p w:rsidR="00F83653" w:rsidRPr="0050483D" w:rsidRDefault="00F83653" w:rsidP="00AB0814">
      <w:pPr>
        <w:spacing w:line="480" w:lineRule="auto"/>
        <w:jc w:val="center"/>
        <w:rPr>
          <w:rFonts w:ascii="Times New Roman" w:hAnsi="Times New Roman" w:cs="Times New Roman"/>
          <w:sz w:val="24"/>
          <w:szCs w:val="24"/>
        </w:rPr>
      </w:pPr>
      <w:r w:rsidRPr="0050483D">
        <w:rPr>
          <w:rFonts w:ascii="Times New Roman" w:hAnsi="Times New Roman" w:cs="Times New Roman"/>
          <w:sz w:val="24"/>
          <w:szCs w:val="24"/>
        </w:rPr>
        <w:t>Name</w:t>
      </w:r>
    </w:p>
    <w:p w:rsidR="00F83653" w:rsidRPr="0050483D" w:rsidRDefault="00F83653" w:rsidP="00AB0814">
      <w:pPr>
        <w:spacing w:line="480" w:lineRule="auto"/>
        <w:jc w:val="center"/>
        <w:rPr>
          <w:rFonts w:ascii="Times New Roman" w:hAnsi="Times New Roman" w:cs="Times New Roman"/>
          <w:sz w:val="24"/>
          <w:szCs w:val="24"/>
        </w:rPr>
      </w:pPr>
      <w:r w:rsidRPr="0050483D">
        <w:rPr>
          <w:rFonts w:ascii="Times New Roman" w:hAnsi="Times New Roman" w:cs="Times New Roman"/>
          <w:sz w:val="24"/>
          <w:szCs w:val="24"/>
        </w:rPr>
        <w:t>Tutor</w:t>
      </w:r>
    </w:p>
    <w:p w:rsidR="00F83653" w:rsidRPr="0050483D" w:rsidRDefault="00F83653" w:rsidP="00AB0814">
      <w:pPr>
        <w:spacing w:line="480" w:lineRule="auto"/>
        <w:jc w:val="center"/>
        <w:rPr>
          <w:rFonts w:ascii="Times New Roman" w:hAnsi="Times New Roman" w:cs="Times New Roman"/>
          <w:sz w:val="24"/>
          <w:szCs w:val="24"/>
        </w:rPr>
      </w:pPr>
      <w:r w:rsidRPr="0050483D">
        <w:rPr>
          <w:rFonts w:ascii="Times New Roman" w:hAnsi="Times New Roman" w:cs="Times New Roman"/>
          <w:sz w:val="24"/>
          <w:szCs w:val="24"/>
        </w:rPr>
        <w:t>Date</w:t>
      </w:r>
    </w:p>
    <w:p w:rsidR="00F83653" w:rsidRPr="0050483D" w:rsidRDefault="00F83653" w:rsidP="00AB0814">
      <w:pPr>
        <w:spacing w:line="480" w:lineRule="auto"/>
        <w:jc w:val="center"/>
        <w:rPr>
          <w:rFonts w:ascii="Times New Roman" w:hAnsi="Times New Roman" w:cs="Times New Roman"/>
          <w:sz w:val="24"/>
          <w:szCs w:val="24"/>
        </w:rPr>
      </w:pPr>
    </w:p>
    <w:p w:rsidR="00F83653" w:rsidRPr="0050483D" w:rsidRDefault="00F83653" w:rsidP="00AB0814">
      <w:pPr>
        <w:spacing w:line="480" w:lineRule="auto"/>
        <w:rPr>
          <w:rFonts w:ascii="Times New Roman" w:hAnsi="Times New Roman" w:cs="Times New Roman"/>
          <w:sz w:val="24"/>
          <w:szCs w:val="24"/>
        </w:rPr>
      </w:pPr>
    </w:p>
    <w:p w:rsidR="00F83653" w:rsidRPr="0050483D" w:rsidRDefault="00F83653" w:rsidP="00AB0814">
      <w:pPr>
        <w:spacing w:line="480" w:lineRule="auto"/>
        <w:rPr>
          <w:rFonts w:ascii="Times New Roman" w:hAnsi="Times New Roman" w:cs="Times New Roman"/>
          <w:sz w:val="24"/>
          <w:szCs w:val="24"/>
        </w:rPr>
      </w:pPr>
    </w:p>
    <w:p w:rsidR="00F83653" w:rsidRPr="0050483D" w:rsidRDefault="00F83653" w:rsidP="00AB0814">
      <w:pPr>
        <w:spacing w:line="480" w:lineRule="auto"/>
        <w:rPr>
          <w:rFonts w:ascii="Times New Roman" w:hAnsi="Times New Roman" w:cs="Times New Roman"/>
          <w:sz w:val="24"/>
          <w:szCs w:val="24"/>
        </w:rPr>
      </w:pPr>
    </w:p>
    <w:p w:rsidR="00F83653" w:rsidRDefault="00F83653" w:rsidP="00AB0814">
      <w:pPr>
        <w:spacing w:line="480" w:lineRule="auto"/>
        <w:rPr>
          <w:rFonts w:ascii="Times New Roman" w:hAnsi="Times New Roman" w:cs="Times New Roman"/>
          <w:sz w:val="24"/>
          <w:szCs w:val="24"/>
        </w:rPr>
      </w:pPr>
    </w:p>
    <w:p w:rsidR="00AB0814" w:rsidRPr="0050483D" w:rsidRDefault="00AB0814" w:rsidP="00AB0814">
      <w:pPr>
        <w:spacing w:line="480" w:lineRule="auto"/>
        <w:rPr>
          <w:rFonts w:ascii="Times New Roman" w:hAnsi="Times New Roman" w:cs="Times New Roman"/>
          <w:sz w:val="24"/>
          <w:szCs w:val="24"/>
        </w:rPr>
      </w:pP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lastRenderedPageBreak/>
        <w:t xml:space="preserve">Strategic management refers to formulation and implementation of the key goals and initiatives employed by an organization's top management on behalf of owners, considering the available resources and an assessment of the internal and external environments in which it competes.  During the 1970s, much of strategic management dealt with size, growth, and portfolio theory. They conducted a study that sought to bring into understanding the Profit Impact of Marketing Strategies, specifically the effect of the market share. The </w:t>
      </w:r>
      <w:r w:rsidR="00AB0814" w:rsidRPr="0050483D">
        <w:rPr>
          <w:rFonts w:ascii="Times New Roman" w:hAnsi="Times New Roman" w:cs="Times New Roman"/>
          <w:sz w:val="24"/>
          <w:szCs w:val="24"/>
        </w:rPr>
        <w:t>study regarding how companies can maximize their profits has</w:t>
      </w:r>
      <w:r w:rsidRPr="0050483D">
        <w:rPr>
          <w:rFonts w:ascii="Times New Roman" w:hAnsi="Times New Roman" w:cs="Times New Roman"/>
          <w:sz w:val="24"/>
          <w:szCs w:val="24"/>
        </w:rPr>
        <w:t xml:space="preserve"> been carried out since the 1960s till today. The growth of strategy can be traced back in the early 1960s when a bustle of authoritative writing suddenly turned strategic planning from an issue of equivocal educational interest into an important concern for practicing managers (Becker, 2010).</w:t>
      </w: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Strategic Planning was conducted to ensure that managers betrothed in the debate about strategic options before the actual drawing of the budget (White, 2004). The managers focused strategically in the business units rather than those of the organization at large. However, the strategic managers later came to learn that external events were also playing an increasingly vital role in determining corporate performance. This made them result into looking for significant external drivers, such as economic forces so that they could plan for disjointedness. While the theorists were arguing, there was a large firm in the US that was quietly innovating. The company by the name, General Electric Co. had kicked off the idea of developing the concept of strategic business units. The basic idea that had been taken up by most managers of this era was that strategy ought to be set within the context of individual businesses that had defined products and markets.</w:t>
      </w: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 xml:space="preserve">Towards the end of the 1970s, the search for the path to success was directed towards the external environment, with the research about the structure of an organization becoming </w:t>
      </w:r>
      <w:r w:rsidRPr="0050483D">
        <w:rPr>
          <w:rFonts w:ascii="Times New Roman" w:hAnsi="Times New Roman" w:cs="Times New Roman"/>
          <w:sz w:val="24"/>
          <w:szCs w:val="24"/>
        </w:rPr>
        <w:lastRenderedPageBreak/>
        <w:t>paramount (Becker, 2010). The economics of companies, via the contributions made by the agency theory and transactions cost theory, directed the pendulum to a position that addressed both the external and internal aspects in the search for success. However, the appearance and the genesis of the resource-based view, triggered by the works of Wernerfelt, once again swung the pendulum into the interior of firms, hence going back to the beginning. The pendulum metaphor illustrates the development of strategic management focusing on specific groups of factors which explain the success of companies. It is one thing that reduces a research analysis to internal or external factors.  For example, it is important to invest in an appropriate industry, with the industry's appeal being undoubtedly an explanatory factor of success. However the availability that provided the firm with an upper hand against the rest is no less important.</w:t>
      </w: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 xml:space="preserve">Although it is true that research in strategy has concentrated more on internal rather than external factors, the external factors have not in any way been entirely set aside from priority lines of research. Current studies show that the importance of internal factors and the RBV has developed in presence and size, the focus on external factors declined slightly, but also it has maintained a significant position in the research into strategic management.  This has left many researchers wondering whether the resource-based view (RBV) has been exhausted and whether the pendulum will again swing to the outside of the firm or it will stay longer on the internal side (Becker, 2010). </w:t>
      </w: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 xml:space="preserve">Proof has been brought to light in the fact that although the past approaches of a company's organization have been fading, recent years have witnessed researchers who assert the importance of the external considerations. The institutional approach analysis of the factors of success considers specific explanatory variables that are related to a company's institutional environment. The approach coupled the industry's traditional analysis by adding in new </w:t>
      </w:r>
      <w:r w:rsidRPr="0050483D">
        <w:rPr>
          <w:rFonts w:ascii="Times New Roman" w:hAnsi="Times New Roman" w:cs="Times New Roman"/>
          <w:sz w:val="24"/>
          <w:szCs w:val="24"/>
        </w:rPr>
        <w:lastRenderedPageBreak/>
        <w:t>environmental variables that includes the laws, culture, and traditions of a nation or region, to figure out the relationship that exists between the environment and strategy (Kuklick, 2007). However, a different perspective has grown among the Australian economists about entrepreneurship. It pictures markets as a process in constant changes due to the behavior of individual organizations. The restrictions of organizations behavior are not caused by external constraints as to the absence of entrepreneurial knowledge but can be overcome by direct market participation. As such, organizations will be forced to participate in entrepreneurial actions that are focused on discovering profit opportunities that are unknown prior. Firms chase after each other and focus the lens of competitive from advantage to opportunities.  The above-said developments underlie the notion of strategic entrepreneurship, which couples entrepreneurship-opportunity-seeking behavior with strategic management.</w:t>
      </w:r>
    </w:p>
    <w:p w:rsidR="0050483D" w:rsidRP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 xml:space="preserve">In the internal-external pendulum, during the 1970s there were major contributions within both the macro and micro environments (White, 2004).  The people who came up with the strategy field analyzed the success of an organization as a whole and viewed the organization itself as the principal unit of analysis. During the same time some other works were developed such as those of Burns and Stalker clearly at the micro level, already stood out during the first period and emerged as most influential at the dawn of the discipline. There also existed relevant studies that caught attention to the firm management through the seminal contributions made by, for instance, Barnard who claimed a considerable influence during this time. It can be concluded that approaches that analyzed both the micro and macro levels coexisted at the dawn of the study regarding strategic management. From the 1980s onwards the researchers focused heavily on the macro aspects, specifically the industry structure (Kuklick, 2007). The dominance of macro </w:t>
      </w:r>
      <w:r w:rsidRPr="0050483D">
        <w:rPr>
          <w:rFonts w:ascii="Times New Roman" w:hAnsi="Times New Roman" w:cs="Times New Roman"/>
          <w:sz w:val="24"/>
          <w:szCs w:val="24"/>
        </w:rPr>
        <w:lastRenderedPageBreak/>
        <w:t>aspects led to a steady decrease in the influence of both macro and micro organizational approaches as revealed in the study on the discipline's evolution.</w:t>
      </w:r>
    </w:p>
    <w:p w:rsidR="0050483D" w:rsidRDefault="0050483D" w:rsidP="00AB0814">
      <w:pPr>
        <w:spacing w:line="480" w:lineRule="auto"/>
        <w:ind w:firstLine="720"/>
        <w:jc w:val="both"/>
        <w:rPr>
          <w:rFonts w:ascii="Times New Roman" w:hAnsi="Times New Roman" w:cs="Times New Roman"/>
          <w:sz w:val="24"/>
          <w:szCs w:val="24"/>
        </w:rPr>
      </w:pPr>
      <w:r w:rsidRPr="0050483D">
        <w:rPr>
          <w:rFonts w:ascii="Times New Roman" w:hAnsi="Times New Roman" w:cs="Times New Roman"/>
          <w:sz w:val="24"/>
          <w:szCs w:val="24"/>
        </w:rPr>
        <w:t>In my opinion, I would advocate for prioritization of tasks and ideas by the strategic managers. Every single task should be allocated the right timing so that the organization can yield or gain the maximum returns. The strategic managers ought to figure out the most important tasks that will make the most impact on the intended results. If the managers have set clear goals or targets, then they will accomplish them by doing less than they would normally think possible. The managers have to direct their focus on the organization. When giving out tasks or duties to people in a team it is important that the ideas and the tasks are documented, otherwise, it will be possible to overlook important pieces of the business. Also, if the managers start delaying the face-to-face staff meetings, then their team will easily get off track.</w:t>
      </w: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50483D" w:rsidRDefault="0050483D" w:rsidP="00AB0814">
      <w:pPr>
        <w:spacing w:line="480" w:lineRule="auto"/>
        <w:jc w:val="both"/>
        <w:rPr>
          <w:rFonts w:ascii="Times New Roman" w:hAnsi="Times New Roman" w:cs="Times New Roman"/>
          <w:sz w:val="24"/>
          <w:szCs w:val="24"/>
        </w:rPr>
      </w:pPr>
    </w:p>
    <w:p w:rsidR="00AB0814" w:rsidRDefault="00AB0814" w:rsidP="00AB0814">
      <w:pPr>
        <w:spacing w:line="480" w:lineRule="auto"/>
        <w:jc w:val="center"/>
        <w:rPr>
          <w:rFonts w:ascii="Times New Roman" w:hAnsi="Times New Roman" w:cs="Times New Roman"/>
          <w:b/>
          <w:sz w:val="24"/>
          <w:szCs w:val="24"/>
        </w:rPr>
      </w:pPr>
    </w:p>
    <w:p w:rsidR="003C11C7" w:rsidRPr="0050483D" w:rsidRDefault="003C11C7" w:rsidP="00AB0814">
      <w:pPr>
        <w:spacing w:line="480" w:lineRule="auto"/>
        <w:jc w:val="center"/>
        <w:rPr>
          <w:rFonts w:ascii="Times New Roman" w:hAnsi="Times New Roman" w:cs="Times New Roman"/>
          <w:b/>
          <w:sz w:val="24"/>
          <w:szCs w:val="24"/>
        </w:rPr>
      </w:pPr>
      <w:bookmarkStart w:id="0" w:name="_GoBack"/>
      <w:bookmarkEnd w:id="0"/>
      <w:r w:rsidRPr="0050483D">
        <w:rPr>
          <w:rFonts w:ascii="Times New Roman" w:hAnsi="Times New Roman" w:cs="Times New Roman"/>
          <w:b/>
          <w:sz w:val="24"/>
          <w:szCs w:val="24"/>
        </w:rPr>
        <w:lastRenderedPageBreak/>
        <w:t>References</w:t>
      </w:r>
    </w:p>
    <w:p w:rsidR="0050483D" w:rsidRPr="0050483D" w:rsidRDefault="0050483D" w:rsidP="00AB0814">
      <w:pPr>
        <w:spacing w:line="480" w:lineRule="auto"/>
        <w:ind w:left="720" w:hanging="720"/>
        <w:rPr>
          <w:rFonts w:ascii="Times New Roman" w:hAnsi="Times New Roman" w:cs="Times New Roman"/>
          <w:sz w:val="24"/>
          <w:szCs w:val="24"/>
        </w:rPr>
      </w:pPr>
      <w:r w:rsidRPr="0050483D">
        <w:rPr>
          <w:rFonts w:ascii="Times New Roman" w:hAnsi="Times New Roman" w:cs="Times New Roman"/>
          <w:sz w:val="24"/>
          <w:szCs w:val="24"/>
        </w:rPr>
        <w:t xml:space="preserve">Becker, P. M. (2010). </w:t>
      </w:r>
      <w:r w:rsidRPr="0050483D">
        <w:rPr>
          <w:rFonts w:ascii="Times New Roman" w:hAnsi="Times New Roman" w:cs="Times New Roman"/>
          <w:i/>
          <w:iCs/>
          <w:sz w:val="24"/>
          <w:szCs w:val="24"/>
        </w:rPr>
        <w:t>Investing in microfinance: Integrating new asset classes into an asset allocation framework applying scenario methodology</w:t>
      </w:r>
      <w:r w:rsidRPr="0050483D">
        <w:rPr>
          <w:rFonts w:ascii="Times New Roman" w:hAnsi="Times New Roman" w:cs="Times New Roman"/>
          <w:sz w:val="24"/>
          <w:szCs w:val="24"/>
        </w:rPr>
        <w:t>. Wiesbaden: Gabler.</w:t>
      </w:r>
    </w:p>
    <w:p w:rsidR="0050483D" w:rsidRPr="0050483D" w:rsidRDefault="0050483D" w:rsidP="00AB0814">
      <w:pPr>
        <w:spacing w:line="480" w:lineRule="auto"/>
        <w:ind w:left="720" w:hanging="720"/>
        <w:rPr>
          <w:rFonts w:ascii="Times New Roman" w:hAnsi="Times New Roman" w:cs="Times New Roman"/>
          <w:sz w:val="24"/>
          <w:szCs w:val="24"/>
        </w:rPr>
      </w:pPr>
      <w:r w:rsidRPr="0050483D">
        <w:rPr>
          <w:rFonts w:ascii="Times New Roman" w:hAnsi="Times New Roman" w:cs="Times New Roman"/>
          <w:sz w:val="24"/>
          <w:szCs w:val="24"/>
        </w:rPr>
        <w:t xml:space="preserve">Kuklick, B. (2007). </w:t>
      </w:r>
      <w:r w:rsidRPr="0050483D">
        <w:rPr>
          <w:rFonts w:ascii="Times New Roman" w:hAnsi="Times New Roman" w:cs="Times New Roman"/>
          <w:i/>
          <w:iCs/>
          <w:sz w:val="24"/>
          <w:szCs w:val="24"/>
        </w:rPr>
        <w:t>Blind oracles: Intellectuals and war from Kennan to Kissinger</w:t>
      </w:r>
      <w:r w:rsidRPr="0050483D">
        <w:rPr>
          <w:rFonts w:ascii="Times New Roman" w:hAnsi="Times New Roman" w:cs="Times New Roman"/>
          <w:sz w:val="24"/>
          <w:szCs w:val="24"/>
        </w:rPr>
        <w:t>.</w:t>
      </w:r>
    </w:p>
    <w:p w:rsidR="0050483D" w:rsidRPr="0050483D" w:rsidRDefault="0050483D" w:rsidP="00AB0814">
      <w:pPr>
        <w:spacing w:line="480" w:lineRule="auto"/>
        <w:ind w:left="720" w:hanging="720"/>
        <w:rPr>
          <w:rFonts w:ascii="Times New Roman" w:hAnsi="Times New Roman" w:cs="Times New Roman"/>
          <w:sz w:val="24"/>
          <w:szCs w:val="24"/>
        </w:rPr>
      </w:pPr>
      <w:r w:rsidRPr="0050483D">
        <w:rPr>
          <w:rFonts w:ascii="Times New Roman" w:hAnsi="Times New Roman" w:cs="Times New Roman"/>
          <w:sz w:val="24"/>
          <w:szCs w:val="24"/>
        </w:rPr>
        <w:t xml:space="preserve">White, C. (2004). </w:t>
      </w:r>
      <w:r w:rsidRPr="0050483D">
        <w:rPr>
          <w:rFonts w:ascii="Times New Roman" w:hAnsi="Times New Roman" w:cs="Times New Roman"/>
          <w:i/>
          <w:iCs/>
          <w:sz w:val="24"/>
          <w:szCs w:val="24"/>
        </w:rPr>
        <w:t>Strategic management</w:t>
      </w:r>
      <w:r w:rsidRPr="0050483D">
        <w:rPr>
          <w:rFonts w:ascii="Times New Roman" w:hAnsi="Times New Roman" w:cs="Times New Roman"/>
          <w:sz w:val="24"/>
          <w:szCs w:val="24"/>
        </w:rPr>
        <w:t>. Basingstoke, Hampshire: Palgrave Macmillan.</w:t>
      </w:r>
    </w:p>
    <w:p w:rsidR="003C11C7" w:rsidRPr="0050483D" w:rsidRDefault="003C11C7" w:rsidP="00AB0814">
      <w:pPr>
        <w:spacing w:line="480" w:lineRule="auto"/>
        <w:rPr>
          <w:rFonts w:ascii="Times New Roman" w:hAnsi="Times New Roman" w:cs="Times New Roman"/>
          <w:sz w:val="24"/>
          <w:szCs w:val="24"/>
        </w:rPr>
      </w:pPr>
    </w:p>
    <w:sectPr w:rsidR="003C11C7" w:rsidRPr="0050483D" w:rsidSect="00F836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F09" w:rsidRDefault="00405F09" w:rsidP="004F7EB7">
      <w:pPr>
        <w:spacing w:after="0" w:line="240" w:lineRule="auto"/>
      </w:pPr>
      <w:r>
        <w:separator/>
      </w:r>
    </w:p>
  </w:endnote>
  <w:endnote w:type="continuationSeparator" w:id="0">
    <w:p w:rsidR="00405F09" w:rsidRDefault="00405F09" w:rsidP="004F7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F09" w:rsidRDefault="00405F09" w:rsidP="004F7EB7">
      <w:pPr>
        <w:spacing w:after="0" w:line="240" w:lineRule="auto"/>
      </w:pPr>
      <w:r>
        <w:separator/>
      </w:r>
    </w:p>
  </w:footnote>
  <w:footnote w:type="continuationSeparator" w:id="0">
    <w:p w:rsidR="00405F09" w:rsidRDefault="00405F09" w:rsidP="004F7E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633237"/>
      <w:docPartObj>
        <w:docPartGallery w:val="Page Numbers (Top of Page)"/>
        <w:docPartUnique/>
      </w:docPartObj>
    </w:sdtPr>
    <w:sdtEndPr>
      <w:rPr>
        <w:rFonts w:ascii="Times New Roman" w:hAnsi="Times New Roman" w:cs="Times New Roman"/>
        <w:noProof/>
        <w:sz w:val="24"/>
        <w:szCs w:val="24"/>
      </w:rPr>
    </w:sdtEndPr>
    <w:sdtContent>
      <w:p w:rsidR="004F7EB7" w:rsidRPr="00F83653" w:rsidRDefault="00F83653" w:rsidP="00F83653">
        <w:pPr>
          <w:pStyle w:val="Header"/>
          <w:jc w:val="center"/>
          <w:rPr>
            <w:rFonts w:ascii="Times New Roman" w:hAnsi="Times New Roman" w:cs="Times New Roman"/>
            <w:sz w:val="24"/>
            <w:szCs w:val="24"/>
          </w:rPr>
        </w:pPr>
        <w:r w:rsidRPr="00F83653">
          <w:rPr>
            <w:rFonts w:ascii="Times New Roman" w:hAnsi="Times New Roman" w:cs="Times New Roman"/>
            <w:sz w:val="24"/>
            <w:szCs w:val="24"/>
          </w:rPr>
          <w:t xml:space="preserve"> STRATEGIC MANAGEMENT</w:t>
        </w:r>
        <w:r>
          <w:rPr>
            <w:rFonts w:ascii="Times New Roman" w:hAnsi="Times New Roman" w:cs="Times New Roman"/>
            <w:sz w:val="24"/>
            <w:szCs w:val="24"/>
          </w:rPr>
          <w:tab/>
        </w:r>
        <w:r>
          <w:rPr>
            <w:rFonts w:ascii="Times New Roman" w:hAnsi="Times New Roman" w:cs="Times New Roman"/>
            <w:sz w:val="24"/>
            <w:szCs w:val="24"/>
          </w:rPr>
          <w:tab/>
        </w:r>
        <w:r w:rsidR="004F7EB7" w:rsidRPr="00F83653">
          <w:rPr>
            <w:rFonts w:ascii="Times New Roman" w:hAnsi="Times New Roman" w:cs="Times New Roman"/>
            <w:sz w:val="24"/>
            <w:szCs w:val="24"/>
          </w:rPr>
          <w:fldChar w:fldCharType="begin"/>
        </w:r>
        <w:r w:rsidR="004F7EB7" w:rsidRPr="00F83653">
          <w:rPr>
            <w:rFonts w:ascii="Times New Roman" w:hAnsi="Times New Roman" w:cs="Times New Roman"/>
            <w:sz w:val="24"/>
            <w:szCs w:val="24"/>
          </w:rPr>
          <w:instrText xml:space="preserve"> PAGE   \* MERGEFORMAT </w:instrText>
        </w:r>
        <w:r w:rsidR="004F7EB7" w:rsidRPr="00F83653">
          <w:rPr>
            <w:rFonts w:ascii="Times New Roman" w:hAnsi="Times New Roman" w:cs="Times New Roman"/>
            <w:sz w:val="24"/>
            <w:szCs w:val="24"/>
          </w:rPr>
          <w:fldChar w:fldCharType="separate"/>
        </w:r>
        <w:r w:rsidR="00AB0814">
          <w:rPr>
            <w:rFonts w:ascii="Times New Roman" w:hAnsi="Times New Roman" w:cs="Times New Roman"/>
            <w:noProof/>
            <w:sz w:val="24"/>
            <w:szCs w:val="24"/>
          </w:rPr>
          <w:t>6</w:t>
        </w:r>
        <w:r w:rsidR="004F7EB7" w:rsidRPr="00F83653">
          <w:rPr>
            <w:rFonts w:ascii="Times New Roman" w:hAnsi="Times New Roman" w:cs="Times New Roman"/>
            <w:noProof/>
            <w:sz w:val="24"/>
            <w:szCs w:val="24"/>
          </w:rPr>
          <w:fldChar w:fldCharType="end"/>
        </w:r>
      </w:p>
    </w:sdtContent>
  </w:sdt>
  <w:p w:rsidR="004F7EB7" w:rsidRDefault="004F7E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2182926"/>
      <w:docPartObj>
        <w:docPartGallery w:val="Page Numbers (Top of Page)"/>
        <w:docPartUnique/>
      </w:docPartObj>
    </w:sdtPr>
    <w:sdtEndPr>
      <w:rPr>
        <w:noProof/>
      </w:rPr>
    </w:sdtEndPr>
    <w:sdtContent>
      <w:p w:rsidR="006379F7" w:rsidRPr="006379F7" w:rsidRDefault="006379F7">
        <w:pPr>
          <w:pStyle w:val="Header"/>
          <w:jc w:val="right"/>
          <w:rPr>
            <w:rFonts w:ascii="Times New Roman" w:hAnsi="Times New Roman" w:cs="Times New Roman"/>
            <w:sz w:val="24"/>
            <w:szCs w:val="24"/>
          </w:rPr>
        </w:pPr>
        <w:r w:rsidRPr="006379F7">
          <w:rPr>
            <w:rFonts w:ascii="Times New Roman" w:hAnsi="Times New Roman" w:cs="Times New Roman"/>
            <w:sz w:val="24"/>
            <w:szCs w:val="24"/>
          </w:rPr>
          <w:t xml:space="preserve">Running Head: STRATEGIC MANAGEMENT </w:t>
        </w:r>
        <w:r>
          <w:rPr>
            <w:rFonts w:ascii="Times New Roman" w:hAnsi="Times New Roman" w:cs="Times New Roman"/>
            <w:sz w:val="24"/>
            <w:szCs w:val="24"/>
          </w:rPr>
          <w:t xml:space="preserve">                                                                           </w:t>
        </w:r>
        <w:r w:rsidRPr="006379F7">
          <w:rPr>
            <w:rFonts w:ascii="Times New Roman" w:hAnsi="Times New Roman" w:cs="Times New Roman"/>
            <w:sz w:val="24"/>
            <w:szCs w:val="24"/>
          </w:rPr>
          <w:fldChar w:fldCharType="begin"/>
        </w:r>
        <w:r w:rsidRPr="006379F7">
          <w:rPr>
            <w:rFonts w:ascii="Times New Roman" w:hAnsi="Times New Roman" w:cs="Times New Roman"/>
            <w:sz w:val="24"/>
            <w:szCs w:val="24"/>
          </w:rPr>
          <w:instrText xml:space="preserve"> PAGE   \* MERGEFORMAT </w:instrText>
        </w:r>
        <w:r w:rsidRPr="006379F7">
          <w:rPr>
            <w:rFonts w:ascii="Times New Roman" w:hAnsi="Times New Roman" w:cs="Times New Roman"/>
            <w:sz w:val="24"/>
            <w:szCs w:val="24"/>
          </w:rPr>
          <w:fldChar w:fldCharType="separate"/>
        </w:r>
        <w:r w:rsidR="00AB0814">
          <w:rPr>
            <w:rFonts w:ascii="Times New Roman" w:hAnsi="Times New Roman" w:cs="Times New Roman"/>
            <w:noProof/>
            <w:sz w:val="24"/>
            <w:szCs w:val="24"/>
          </w:rPr>
          <w:t>1</w:t>
        </w:r>
        <w:r w:rsidRPr="006379F7">
          <w:rPr>
            <w:rFonts w:ascii="Times New Roman" w:hAnsi="Times New Roman" w:cs="Times New Roman"/>
            <w:noProof/>
            <w:sz w:val="24"/>
            <w:szCs w:val="24"/>
          </w:rPr>
          <w:fldChar w:fldCharType="end"/>
        </w:r>
      </w:p>
    </w:sdtContent>
  </w:sdt>
  <w:p w:rsidR="00F83653" w:rsidRDefault="00F836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8FC"/>
    <w:rsid w:val="00035082"/>
    <w:rsid w:val="000B60C0"/>
    <w:rsid w:val="00142758"/>
    <w:rsid w:val="001E26E4"/>
    <w:rsid w:val="003C11C7"/>
    <w:rsid w:val="00405F09"/>
    <w:rsid w:val="004B5313"/>
    <w:rsid w:val="004F17DA"/>
    <w:rsid w:val="004F7EB7"/>
    <w:rsid w:val="0050483D"/>
    <w:rsid w:val="00510D8A"/>
    <w:rsid w:val="006379F7"/>
    <w:rsid w:val="00732293"/>
    <w:rsid w:val="008D68FC"/>
    <w:rsid w:val="00AA1C83"/>
    <w:rsid w:val="00AB0814"/>
    <w:rsid w:val="00B12296"/>
    <w:rsid w:val="00B24851"/>
    <w:rsid w:val="00C91024"/>
    <w:rsid w:val="00D67827"/>
    <w:rsid w:val="00E10093"/>
    <w:rsid w:val="00F131C0"/>
    <w:rsid w:val="00F54404"/>
    <w:rsid w:val="00F83653"/>
    <w:rsid w:val="00FC1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EB7"/>
  </w:style>
  <w:style w:type="paragraph" w:styleId="Footer">
    <w:name w:val="footer"/>
    <w:basedOn w:val="Normal"/>
    <w:link w:val="FooterChar"/>
    <w:uiPriority w:val="99"/>
    <w:unhideWhenUsed/>
    <w:rsid w:val="004F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E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EB7"/>
  </w:style>
  <w:style w:type="paragraph" w:styleId="Footer">
    <w:name w:val="footer"/>
    <w:basedOn w:val="Normal"/>
    <w:link w:val="FooterChar"/>
    <w:uiPriority w:val="99"/>
    <w:unhideWhenUsed/>
    <w:rsid w:val="004F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2017-10-17T08:06:00Z</dcterms:created>
  <dcterms:modified xsi:type="dcterms:W3CDTF">2017-10-17T08:06:00Z</dcterms:modified>
</cp:coreProperties>
</file>